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977F" w14:textId="77777777" w:rsidR="00E463BB" w:rsidRDefault="00E463BB" w:rsidP="00164DE0">
      <w:pPr>
        <w:ind w:left="180" w:firstLine="90"/>
        <w:jc w:val="center"/>
        <w:rPr>
          <w:rFonts w:ascii="Century Gothic" w:hAnsi="Century Gothic"/>
          <w:b/>
          <w:bCs/>
          <w:sz w:val="24"/>
          <w:szCs w:val="24"/>
        </w:rPr>
      </w:pPr>
    </w:p>
    <w:p w14:paraId="35EAE826" w14:textId="6C73F61A" w:rsidR="009A4526" w:rsidRPr="005E6A11" w:rsidRDefault="005E6A11" w:rsidP="005E6A11">
      <w:pPr>
        <w:jc w:val="center"/>
        <w:rPr>
          <w:rFonts w:ascii="Century Gothic" w:hAnsi="Century Gothic"/>
          <w:b/>
          <w:bCs/>
          <w:sz w:val="24"/>
          <w:szCs w:val="24"/>
        </w:rPr>
      </w:pPr>
      <w:r w:rsidRPr="005E6A11">
        <w:rPr>
          <w:rFonts w:ascii="Century Gothic" w:hAnsi="Century Gothic"/>
          <w:b/>
          <w:bCs/>
          <w:sz w:val="24"/>
          <w:szCs w:val="24"/>
        </w:rPr>
        <w:t xml:space="preserve">MOSCONE CENTER </w:t>
      </w:r>
      <w:r w:rsidR="00126B9A">
        <w:rPr>
          <w:rFonts w:ascii="Century Gothic" w:hAnsi="Century Gothic"/>
          <w:b/>
          <w:bCs/>
          <w:sz w:val="24"/>
          <w:szCs w:val="24"/>
        </w:rPr>
        <w:t xml:space="preserve">WORKER </w:t>
      </w:r>
      <w:r w:rsidRPr="005E6A11">
        <w:rPr>
          <w:rFonts w:ascii="Century Gothic" w:hAnsi="Century Gothic"/>
          <w:b/>
          <w:bCs/>
          <w:sz w:val="24"/>
          <w:szCs w:val="24"/>
        </w:rPr>
        <w:t>CODE OF CONDUCT</w:t>
      </w:r>
    </w:p>
    <w:p w14:paraId="6E7C06E3" w14:textId="1C334328" w:rsidR="005E6A11" w:rsidRDefault="005E6A11" w:rsidP="00164DE0">
      <w:pPr>
        <w:ind w:left="180"/>
        <w:rPr>
          <w:rFonts w:ascii="Century Gothic" w:hAnsi="Century Gothic"/>
          <w:sz w:val="20"/>
          <w:szCs w:val="20"/>
        </w:rPr>
      </w:pPr>
      <w:r>
        <w:rPr>
          <w:rFonts w:ascii="Century Gothic" w:hAnsi="Century Gothic"/>
          <w:sz w:val="20"/>
          <w:szCs w:val="20"/>
        </w:rPr>
        <w:t>This Code of Conduct (“Code”) governs the behavior of all persons who may perform work at the Moscone Center (“Center”) in San Francisco, California. All individuals (“Individuals”) working at the Center are obligated to abide by this Code at all times</w:t>
      </w:r>
      <w:r w:rsidR="0090453D">
        <w:rPr>
          <w:rFonts w:ascii="Century Gothic" w:hAnsi="Century Gothic"/>
          <w:sz w:val="20"/>
          <w:szCs w:val="20"/>
        </w:rPr>
        <w:t xml:space="preserve"> while working at the Center</w:t>
      </w:r>
      <w:r>
        <w:rPr>
          <w:rFonts w:ascii="Century Gothic" w:hAnsi="Century Gothic"/>
          <w:sz w:val="20"/>
          <w:szCs w:val="20"/>
        </w:rPr>
        <w:t>.</w:t>
      </w:r>
    </w:p>
    <w:p w14:paraId="74599092" w14:textId="373FA780" w:rsidR="005E6A11" w:rsidRDefault="005E6A11" w:rsidP="005E6A11">
      <w:pPr>
        <w:pStyle w:val="ListParagraph"/>
        <w:numPr>
          <w:ilvl w:val="0"/>
          <w:numId w:val="1"/>
        </w:numPr>
        <w:rPr>
          <w:rFonts w:ascii="Century Gothic" w:hAnsi="Century Gothic"/>
          <w:sz w:val="20"/>
          <w:szCs w:val="20"/>
        </w:rPr>
      </w:pPr>
      <w:r>
        <w:rPr>
          <w:rFonts w:ascii="Century Gothic" w:hAnsi="Century Gothic"/>
          <w:sz w:val="20"/>
          <w:szCs w:val="20"/>
        </w:rPr>
        <w:t xml:space="preserve">GENERAL STANDARDS OF CONDUCT: Individuals </w:t>
      </w:r>
      <w:r w:rsidR="00354A05">
        <w:rPr>
          <w:rFonts w:ascii="Century Gothic" w:hAnsi="Century Gothic"/>
          <w:sz w:val="20"/>
          <w:szCs w:val="20"/>
        </w:rPr>
        <w:t>must</w:t>
      </w:r>
      <w:r>
        <w:rPr>
          <w:rFonts w:ascii="Century Gothic" w:hAnsi="Century Gothic"/>
          <w:sz w:val="20"/>
          <w:szCs w:val="20"/>
        </w:rPr>
        <w:t xml:space="preserve"> act in a professional, polite, respectful</w:t>
      </w:r>
      <w:r w:rsidR="00354A05">
        <w:rPr>
          <w:rFonts w:ascii="Century Gothic" w:hAnsi="Century Gothic"/>
          <w:sz w:val="20"/>
          <w:szCs w:val="20"/>
        </w:rPr>
        <w:t>,</w:t>
      </w:r>
      <w:r>
        <w:rPr>
          <w:rFonts w:ascii="Century Gothic" w:hAnsi="Century Gothic"/>
          <w:sz w:val="20"/>
          <w:szCs w:val="20"/>
        </w:rPr>
        <w:t xml:space="preserve"> and courteous manner towards all others who are present at the Center. Individuals </w:t>
      </w:r>
      <w:r w:rsidR="008433C1">
        <w:rPr>
          <w:rFonts w:ascii="Century Gothic" w:hAnsi="Century Gothic"/>
          <w:sz w:val="20"/>
          <w:szCs w:val="20"/>
        </w:rPr>
        <w:t>must</w:t>
      </w:r>
      <w:r>
        <w:rPr>
          <w:rFonts w:ascii="Century Gothic" w:hAnsi="Century Gothic"/>
          <w:sz w:val="20"/>
          <w:szCs w:val="20"/>
        </w:rPr>
        <w:t xml:space="preserve"> refrain from any conduct which could bring discredit to themselves, the Center</w:t>
      </w:r>
      <w:r w:rsidR="00354A05">
        <w:rPr>
          <w:rFonts w:ascii="Century Gothic" w:hAnsi="Century Gothic"/>
          <w:sz w:val="20"/>
          <w:szCs w:val="20"/>
        </w:rPr>
        <w:t>,</w:t>
      </w:r>
      <w:r>
        <w:rPr>
          <w:rFonts w:ascii="Century Gothic" w:hAnsi="Century Gothic"/>
          <w:sz w:val="20"/>
          <w:szCs w:val="20"/>
        </w:rPr>
        <w:t xml:space="preserve"> or any other employer, including </w:t>
      </w:r>
      <w:r w:rsidR="00AE2DF8">
        <w:rPr>
          <w:rFonts w:ascii="Century Gothic" w:hAnsi="Century Gothic"/>
          <w:sz w:val="20"/>
          <w:szCs w:val="20"/>
        </w:rPr>
        <w:t xml:space="preserve">any violent act, </w:t>
      </w:r>
      <w:r>
        <w:rPr>
          <w:rFonts w:ascii="Century Gothic" w:hAnsi="Century Gothic"/>
          <w:sz w:val="20"/>
          <w:szCs w:val="20"/>
        </w:rPr>
        <w:t>yelling</w:t>
      </w:r>
      <w:r w:rsidR="002265C4">
        <w:rPr>
          <w:rFonts w:ascii="Century Gothic" w:hAnsi="Century Gothic"/>
          <w:sz w:val="20"/>
          <w:szCs w:val="20"/>
        </w:rPr>
        <w:t xml:space="preserve"> at another individual</w:t>
      </w:r>
      <w:r>
        <w:rPr>
          <w:rFonts w:ascii="Century Gothic" w:hAnsi="Century Gothic"/>
          <w:sz w:val="20"/>
          <w:szCs w:val="20"/>
        </w:rPr>
        <w:t xml:space="preserve">, swearing, </w:t>
      </w:r>
      <w:r w:rsidR="00AE2DF8">
        <w:rPr>
          <w:rFonts w:ascii="Century Gothic" w:hAnsi="Century Gothic"/>
          <w:sz w:val="20"/>
          <w:szCs w:val="20"/>
        </w:rPr>
        <w:t>attempting to intimidate,</w:t>
      </w:r>
      <w:r w:rsidR="00951E18">
        <w:rPr>
          <w:rFonts w:ascii="Century Gothic" w:hAnsi="Century Gothic"/>
          <w:sz w:val="20"/>
          <w:szCs w:val="20"/>
        </w:rPr>
        <w:t xml:space="preserve"> physical altercation,</w:t>
      </w:r>
      <w:r w:rsidR="00AE2DF8">
        <w:rPr>
          <w:rFonts w:ascii="Century Gothic" w:hAnsi="Century Gothic"/>
          <w:sz w:val="20"/>
          <w:szCs w:val="20"/>
        </w:rPr>
        <w:t xml:space="preserve"> </w:t>
      </w:r>
      <w:r>
        <w:rPr>
          <w:rFonts w:ascii="Century Gothic" w:hAnsi="Century Gothic"/>
          <w:sz w:val="20"/>
          <w:szCs w:val="20"/>
        </w:rPr>
        <w:t>or physically threatening another Individual.</w:t>
      </w:r>
    </w:p>
    <w:p w14:paraId="7B162E12" w14:textId="5FFBBBE3" w:rsidR="005E6A11" w:rsidRDefault="005E6A11" w:rsidP="005E6A11">
      <w:pPr>
        <w:pStyle w:val="ListParagraph"/>
        <w:numPr>
          <w:ilvl w:val="0"/>
          <w:numId w:val="1"/>
        </w:numPr>
        <w:rPr>
          <w:rFonts w:ascii="Century Gothic" w:hAnsi="Century Gothic"/>
          <w:sz w:val="20"/>
          <w:szCs w:val="20"/>
        </w:rPr>
      </w:pPr>
      <w:r>
        <w:rPr>
          <w:rFonts w:ascii="Century Gothic" w:hAnsi="Century Gothic"/>
          <w:sz w:val="20"/>
          <w:szCs w:val="20"/>
        </w:rPr>
        <w:t>DISCRIM</w:t>
      </w:r>
      <w:r w:rsidR="00354A05">
        <w:rPr>
          <w:rFonts w:ascii="Century Gothic" w:hAnsi="Century Gothic"/>
          <w:sz w:val="20"/>
          <w:szCs w:val="20"/>
        </w:rPr>
        <w:t>IN</w:t>
      </w:r>
      <w:r>
        <w:rPr>
          <w:rFonts w:ascii="Century Gothic" w:hAnsi="Century Gothic"/>
          <w:sz w:val="20"/>
          <w:szCs w:val="20"/>
        </w:rPr>
        <w:t>ATION OR HARASSMENT: Individuals shall not engage in any act of unlawful discrimination or harassment</w:t>
      </w:r>
      <w:r w:rsidR="00354A05">
        <w:rPr>
          <w:rFonts w:ascii="Century Gothic" w:hAnsi="Century Gothic"/>
          <w:sz w:val="20"/>
          <w:szCs w:val="20"/>
        </w:rPr>
        <w:t>, or any conduct which violates Moscone Center’s policy prohibiting harassment</w:t>
      </w:r>
      <w:r>
        <w:rPr>
          <w:rFonts w:ascii="Century Gothic" w:hAnsi="Century Gothic"/>
          <w:sz w:val="20"/>
          <w:szCs w:val="20"/>
        </w:rPr>
        <w:t xml:space="preserve">. Unlawful discrimination/harassment/sexual harassment includes discriminatory or </w:t>
      </w:r>
      <w:r w:rsidR="00354A05">
        <w:rPr>
          <w:rFonts w:ascii="Century Gothic" w:hAnsi="Century Gothic"/>
          <w:sz w:val="20"/>
          <w:szCs w:val="20"/>
        </w:rPr>
        <w:t xml:space="preserve">unwelcome </w:t>
      </w:r>
      <w:r>
        <w:rPr>
          <w:rFonts w:ascii="Century Gothic" w:hAnsi="Century Gothic"/>
          <w:sz w:val="20"/>
          <w:szCs w:val="20"/>
        </w:rPr>
        <w:t>harassing acts directed toward another or committed in the presence of another  based on the other’s gender</w:t>
      </w:r>
      <w:r w:rsidR="00354A05">
        <w:rPr>
          <w:rFonts w:ascii="Century Gothic" w:hAnsi="Century Gothic"/>
          <w:sz w:val="20"/>
          <w:szCs w:val="20"/>
        </w:rPr>
        <w:t xml:space="preserve"> (including gender identity and gender expression)</w:t>
      </w:r>
      <w:r>
        <w:rPr>
          <w:rFonts w:ascii="Century Gothic" w:hAnsi="Century Gothic"/>
          <w:sz w:val="20"/>
          <w:szCs w:val="20"/>
        </w:rPr>
        <w:t xml:space="preserve">, </w:t>
      </w:r>
      <w:r w:rsidR="00354A05">
        <w:rPr>
          <w:rFonts w:ascii="Century Gothic" w:hAnsi="Century Gothic"/>
          <w:sz w:val="20"/>
          <w:szCs w:val="20"/>
        </w:rPr>
        <w:t xml:space="preserve">sex, </w:t>
      </w:r>
      <w:r w:rsidR="00575301">
        <w:rPr>
          <w:rFonts w:ascii="Century Gothic" w:hAnsi="Century Gothic"/>
          <w:sz w:val="20"/>
          <w:szCs w:val="20"/>
        </w:rPr>
        <w:t xml:space="preserve">pregnancy, </w:t>
      </w:r>
      <w:r>
        <w:rPr>
          <w:rFonts w:ascii="Century Gothic" w:hAnsi="Century Gothic"/>
          <w:sz w:val="20"/>
          <w:szCs w:val="20"/>
        </w:rPr>
        <w:t xml:space="preserve">sexual orientation, </w:t>
      </w:r>
      <w:r w:rsidR="00354A05">
        <w:rPr>
          <w:rFonts w:ascii="Century Gothic" w:hAnsi="Century Gothic"/>
          <w:sz w:val="20"/>
          <w:szCs w:val="20"/>
        </w:rPr>
        <w:t xml:space="preserve">age, </w:t>
      </w:r>
      <w:r>
        <w:rPr>
          <w:rFonts w:ascii="Century Gothic" w:hAnsi="Century Gothic"/>
          <w:sz w:val="20"/>
          <w:szCs w:val="20"/>
        </w:rPr>
        <w:t xml:space="preserve">religion, race, </w:t>
      </w:r>
      <w:r w:rsidR="00354A05">
        <w:rPr>
          <w:rFonts w:ascii="Century Gothic" w:hAnsi="Century Gothic"/>
          <w:sz w:val="20"/>
          <w:szCs w:val="20"/>
        </w:rPr>
        <w:t xml:space="preserve">color, </w:t>
      </w:r>
      <w:r w:rsidR="00575301">
        <w:rPr>
          <w:rFonts w:ascii="Century Gothic" w:hAnsi="Century Gothic"/>
          <w:sz w:val="20"/>
          <w:szCs w:val="20"/>
        </w:rPr>
        <w:t xml:space="preserve">creed, </w:t>
      </w:r>
      <w:r w:rsidR="00354A05">
        <w:rPr>
          <w:rFonts w:ascii="Century Gothic" w:hAnsi="Century Gothic"/>
          <w:sz w:val="20"/>
          <w:szCs w:val="20"/>
        </w:rPr>
        <w:t xml:space="preserve">national origin, </w:t>
      </w:r>
      <w:r>
        <w:rPr>
          <w:rFonts w:ascii="Century Gothic" w:hAnsi="Century Gothic"/>
          <w:sz w:val="20"/>
          <w:szCs w:val="20"/>
        </w:rPr>
        <w:t xml:space="preserve">ethnicity, physical or mental </w:t>
      </w:r>
      <w:r w:rsidR="00354A05">
        <w:rPr>
          <w:rFonts w:ascii="Century Gothic" w:hAnsi="Century Gothic"/>
          <w:sz w:val="20"/>
          <w:szCs w:val="20"/>
        </w:rPr>
        <w:t>disability</w:t>
      </w:r>
      <w:r>
        <w:rPr>
          <w:rFonts w:ascii="Century Gothic" w:hAnsi="Century Gothic"/>
          <w:sz w:val="20"/>
          <w:szCs w:val="20"/>
        </w:rPr>
        <w:t xml:space="preserve">, </w:t>
      </w:r>
      <w:r w:rsidR="00575301">
        <w:rPr>
          <w:rFonts w:ascii="Century Gothic" w:hAnsi="Century Gothic"/>
          <w:sz w:val="20"/>
          <w:szCs w:val="20"/>
        </w:rPr>
        <w:t xml:space="preserve">marital status, medical condition, genetic information, citizenship status, military or veteran status, </w:t>
      </w:r>
      <w:r w:rsidR="00354A05">
        <w:rPr>
          <w:rFonts w:ascii="Century Gothic" w:hAnsi="Century Gothic"/>
          <w:sz w:val="20"/>
          <w:szCs w:val="20"/>
        </w:rPr>
        <w:t xml:space="preserve">physical appearance, </w:t>
      </w:r>
      <w:r>
        <w:rPr>
          <w:rFonts w:ascii="Century Gothic" w:hAnsi="Century Gothic"/>
          <w:sz w:val="20"/>
          <w:szCs w:val="20"/>
        </w:rPr>
        <w:t>or any other protected class</w:t>
      </w:r>
      <w:r w:rsidR="0029657D">
        <w:rPr>
          <w:rFonts w:ascii="Century Gothic" w:hAnsi="Century Gothic"/>
          <w:sz w:val="20"/>
          <w:szCs w:val="20"/>
        </w:rPr>
        <w:t>,</w:t>
      </w:r>
      <w:r>
        <w:rPr>
          <w:rFonts w:ascii="Century Gothic" w:hAnsi="Century Gothic"/>
          <w:sz w:val="20"/>
          <w:szCs w:val="20"/>
        </w:rPr>
        <w:t xml:space="preserve"> or as prohibited by law.</w:t>
      </w:r>
    </w:p>
    <w:p w14:paraId="5CEA8627" w14:textId="7E9A5108" w:rsidR="005E6A11" w:rsidRDefault="005E6A11" w:rsidP="005E6A11">
      <w:pPr>
        <w:pStyle w:val="ListParagraph"/>
        <w:numPr>
          <w:ilvl w:val="0"/>
          <w:numId w:val="1"/>
        </w:numPr>
        <w:rPr>
          <w:rFonts w:ascii="Century Gothic" w:hAnsi="Century Gothic"/>
          <w:sz w:val="20"/>
          <w:szCs w:val="20"/>
        </w:rPr>
      </w:pPr>
      <w:r>
        <w:rPr>
          <w:rFonts w:ascii="Century Gothic" w:hAnsi="Century Gothic"/>
          <w:sz w:val="20"/>
          <w:szCs w:val="20"/>
        </w:rPr>
        <w:t>CONFLICTS OF INTEREST: Individuals shall not engage in any activity, such as personal business or solicitation while on duty at the Center, which detracts from or interferes with the purpose for which the Individual or others are present at the Center.</w:t>
      </w:r>
    </w:p>
    <w:p w14:paraId="5A242B46" w14:textId="2E00C829" w:rsidR="005E6A11" w:rsidRDefault="005E6A11" w:rsidP="005E6A11">
      <w:pPr>
        <w:pStyle w:val="ListParagraph"/>
        <w:numPr>
          <w:ilvl w:val="0"/>
          <w:numId w:val="1"/>
        </w:numPr>
        <w:rPr>
          <w:rFonts w:ascii="Century Gothic" w:hAnsi="Century Gothic"/>
          <w:sz w:val="20"/>
          <w:szCs w:val="20"/>
        </w:rPr>
      </w:pPr>
      <w:r>
        <w:rPr>
          <w:rFonts w:ascii="Century Gothic" w:hAnsi="Century Gothic"/>
          <w:sz w:val="20"/>
          <w:szCs w:val="20"/>
        </w:rPr>
        <w:t xml:space="preserve">CONTROLLED SUBSTANCES: The illegal use, sale, or possession of a controlled substance </w:t>
      </w:r>
      <w:r w:rsidR="00AE2DF8">
        <w:rPr>
          <w:rFonts w:ascii="Century Gothic" w:hAnsi="Century Gothic"/>
          <w:sz w:val="20"/>
          <w:szCs w:val="20"/>
        </w:rPr>
        <w:t xml:space="preserve">or intoxicant </w:t>
      </w:r>
      <w:r>
        <w:rPr>
          <w:rFonts w:ascii="Century Gothic" w:hAnsi="Century Gothic"/>
          <w:sz w:val="20"/>
          <w:szCs w:val="20"/>
        </w:rPr>
        <w:t>(illegal drugs, prescription drugs, alcohol</w:t>
      </w:r>
      <w:r w:rsidR="00C873D0">
        <w:rPr>
          <w:rFonts w:ascii="Century Gothic" w:hAnsi="Century Gothic"/>
          <w:sz w:val="20"/>
          <w:szCs w:val="20"/>
        </w:rPr>
        <w:t>, or cannabis</w:t>
      </w:r>
      <w:r>
        <w:rPr>
          <w:rFonts w:ascii="Century Gothic" w:hAnsi="Century Gothic"/>
          <w:sz w:val="20"/>
          <w:szCs w:val="20"/>
        </w:rPr>
        <w:t xml:space="preserve">) by an Individual while working at the Center is </w:t>
      </w:r>
      <w:r w:rsidR="00C873D0">
        <w:rPr>
          <w:rFonts w:ascii="Century Gothic" w:hAnsi="Century Gothic"/>
          <w:sz w:val="20"/>
          <w:szCs w:val="20"/>
        </w:rPr>
        <w:t xml:space="preserve">strictly </w:t>
      </w:r>
      <w:r>
        <w:rPr>
          <w:rFonts w:ascii="Century Gothic" w:hAnsi="Century Gothic"/>
          <w:sz w:val="20"/>
          <w:szCs w:val="20"/>
        </w:rPr>
        <w:t>prohibited.</w:t>
      </w:r>
      <w:r w:rsidR="00C873D0">
        <w:rPr>
          <w:rFonts w:ascii="Century Gothic" w:hAnsi="Century Gothic"/>
          <w:sz w:val="20"/>
          <w:szCs w:val="20"/>
        </w:rPr>
        <w:t xml:space="preserve"> </w:t>
      </w:r>
      <w:r w:rsidR="008433C1">
        <w:rPr>
          <w:rFonts w:ascii="Century Gothic" w:hAnsi="Century Gothic"/>
          <w:sz w:val="20"/>
          <w:szCs w:val="20"/>
        </w:rPr>
        <w:t>In addition:</w:t>
      </w:r>
    </w:p>
    <w:p w14:paraId="635EBF53" w14:textId="5865C5EC" w:rsidR="005E6A11" w:rsidRDefault="005E6A11" w:rsidP="005E6A11">
      <w:pPr>
        <w:pStyle w:val="ListParagraph"/>
        <w:numPr>
          <w:ilvl w:val="1"/>
          <w:numId w:val="1"/>
        </w:numPr>
        <w:rPr>
          <w:rFonts w:ascii="Century Gothic" w:hAnsi="Century Gothic"/>
          <w:sz w:val="20"/>
          <w:szCs w:val="20"/>
        </w:rPr>
      </w:pPr>
      <w:r>
        <w:rPr>
          <w:rFonts w:ascii="Century Gothic" w:hAnsi="Century Gothic"/>
          <w:sz w:val="20"/>
          <w:szCs w:val="20"/>
        </w:rPr>
        <w:t>Off-premises use of a controlled substance</w:t>
      </w:r>
      <w:r w:rsidR="00C873D0">
        <w:rPr>
          <w:rFonts w:ascii="Century Gothic" w:hAnsi="Century Gothic"/>
          <w:sz w:val="20"/>
          <w:szCs w:val="20"/>
        </w:rPr>
        <w:t xml:space="preserve"> </w:t>
      </w:r>
      <w:r w:rsidR="00AE2DF8">
        <w:rPr>
          <w:rFonts w:ascii="Century Gothic" w:hAnsi="Century Gothic"/>
          <w:sz w:val="20"/>
          <w:szCs w:val="20"/>
        </w:rPr>
        <w:t xml:space="preserve">or intoxicant </w:t>
      </w:r>
      <w:r>
        <w:rPr>
          <w:rFonts w:ascii="Century Gothic" w:hAnsi="Century Gothic"/>
          <w:sz w:val="20"/>
          <w:szCs w:val="20"/>
        </w:rPr>
        <w:t>which adversely affects an Individual’s on-the-job performance, and/or such use jeopardizes the safety of others, is prohibited.</w:t>
      </w:r>
    </w:p>
    <w:p w14:paraId="6843C1C5" w14:textId="2AE9ECE7" w:rsidR="005E6A11" w:rsidRDefault="005E6A11" w:rsidP="005E6A11">
      <w:pPr>
        <w:pStyle w:val="ListParagraph"/>
        <w:numPr>
          <w:ilvl w:val="1"/>
          <w:numId w:val="1"/>
        </w:numPr>
        <w:rPr>
          <w:rFonts w:ascii="Century Gothic" w:hAnsi="Century Gothic"/>
          <w:sz w:val="20"/>
          <w:szCs w:val="20"/>
        </w:rPr>
      </w:pPr>
      <w:r>
        <w:rPr>
          <w:rFonts w:ascii="Century Gothic" w:hAnsi="Century Gothic"/>
          <w:sz w:val="20"/>
          <w:szCs w:val="20"/>
        </w:rPr>
        <w:t xml:space="preserve">If a supervisor suspects impairment </w:t>
      </w:r>
      <w:r w:rsidR="008433C1">
        <w:rPr>
          <w:rFonts w:ascii="Century Gothic" w:hAnsi="Century Gothic"/>
          <w:sz w:val="20"/>
          <w:szCs w:val="20"/>
        </w:rPr>
        <w:t>due to</w:t>
      </w:r>
      <w:r>
        <w:rPr>
          <w:rFonts w:ascii="Century Gothic" w:hAnsi="Century Gothic"/>
          <w:sz w:val="20"/>
          <w:szCs w:val="20"/>
        </w:rPr>
        <w:t xml:space="preserve"> controlled substance use </w:t>
      </w:r>
      <w:r w:rsidR="00AE2DF8">
        <w:rPr>
          <w:rFonts w:ascii="Century Gothic" w:hAnsi="Century Gothic"/>
          <w:sz w:val="20"/>
          <w:szCs w:val="20"/>
        </w:rPr>
        <w:t xml:space="preserve">or any intoxicant </w:t>
      </w:r>
      <w:r>
        <w:rPr>
          <w:rFonts w:ascii="Century Gothic" w:hAnsi="Century Gothic"/>
          <w:sz w:val="20"/>
          <w:szCs w:val="20"/>
        </w:rPr>
        <w:t xml:space="preserve">and determines that an Individual has violated </w:t>
      </w:r>
      <w:r w:rsidR="00575301">
        <w:rPr>
          <w:rFonts w:ascii="Century Gothic" w:hAnsi="Century Gothic"/>
          <w:sz w:val="20"/>
          <w:szCs w:val="20"/>
        </w:rPr>
        <w:t xml:space="preserve">this </w:t>
      </w:r>
      <w:r>
        <w:rPr>
          <w:rFonts w:ascii="Century Gothic" w:hAnsi="Century Gothic"/>
          <w:sz w:val="20"/>
          <w:szCs w:val="20"/>
        </w:rPr>
        <w:t>Paragraph #4, the Individual may be expelled from the premises and otherwise disciplined as appropriate</w:t>
      </w:r>
      <w:r w:rsidR="00C873D0">
        <w:rPr>
          <w:rFonts w:ascii="Century Gothic" w:hAnsi="Century Gothic"/>
          <w:sz w:val="20"/>
          <w:szCs w:val="20"/>
        </w:rPr>
        <w:t xml:space="preserve"> </w:t>
      </w:r>
      <w:r w:rsidR="00854230">
        <w:rPr>
          <w:rFonts w:ascii="Century Gothic" w:hAnsi="Century Gothic"/>
          <w:sz w:val="20"/>
          <w:szCs w:val="20"/>
        </w:rPr>
        <w:t>based on</w:t>
      </w:r>
      <w:r w:rsidR="00854230" w:rsidRPr="009D2713">
        <w:rPr>
          <w:rFonts w:ascii="Century Gothic" w:hAnsi="Century Gothic"/>
          <w:sz w:val="20"/>
          <w:szCs w:val="20"/>
        </w:rPr>
        <w:t xml:space="preserve"> </w:t>
      </w:r>
      <w:r w:rsidR="00C873D0" w:rsidRPr="009D2713">
        <w:rPr>
          <w:rFonts w:ascii="Century Gothic" w:hAnsi="Century Gothic"/>
          <w:sz w:val="20"/>
          <w:szCs w:val="20"/>
        </w:rPr>
        <w:t>th</w:t>
      </w:r>
      <w:r w:rsidR="009D2713">
        <w:rPr>
          <w:rFonts w:ascii="Century Gothic" w:hAnsi="Century Gothic"/>
          <w:sz w:val="20"/>
          <w:szCs w:val="20"/>
        </w:rPr>
        <w:t>eir</w:t>
      </w:r>
      <w:r w:rsidR="00C873D0" w:rsidRPr="009D2713">
        <w:rPr>
          <w:rFonts w:ascii="Century Gothic" w:hAnsi="Century Gothic"/>
          <w:sz w:val="20"/>
          <w:szCs w:val="20"/>
        </w:rPr>
        <w:t xml:space="preserve"> employer’s</w:t>
      </w:r>
      <w:r w:rsidR="00C873D0">
        <w:rPr>
          <w:rFonts w:ascii="Century Gothic" w:hAnsi="Century Gothic"/>
          <w:sz w:val="20"/>
          <w:szCs w:val="20"/>
        </w:rPr>
        <w:t xml:space="preserve"> work rules</w:t>
      </w:r>
      <w:r>
        <w:rPr>
          <w:rFonts w:ascii="Century Gothic" w:hAnsi="Century Gothic"/>
          <w:sz w:val="20"/>
          <w:szCs w:val="20"/>
        </w:rPr>
        <w:t xml:space="preserve">. </w:t>
      </w:r>
    </w:p>
    <w:p w14:paraId="55EA95B2" w14:textId="7B8BDE19" w:rsidR="00C873D0" w:rsidRDefault="00C873D0" w:rsidP="00C873D0">
      <w:pPr>
        <w:pStyle w:val="ListParagraph"/>
        <w:numPr>
          <w:ilvl w:val="0"/>
          <w:numId w:val="1"/>
        </w:numPr>
        <w:rPr>
          <w:rFonts w:ascii="Century Gothic" w:hAnsi="Century Gothic"/>
          <w:sz w:val="20"/>
          <w:szCs w:val="20"/>
        </w:rPr>
      </w:pPr>
      <w:r>
        <w:rPr>
          <w:rFonts w:ascii="Century Gothic" w:hAnsi="Century Gothic"/>
          <w:sz w:val="20"/>
          <w:szCs w:val="20"/>
        </w:rPr>
        <w:t xml:space="preserve">GIFTS AND GRATUITIES: Individuals may not seek out or request gifts or gratuities, but may receive gifts and gratuities which are traditional in the industry and awarded through proper channels for </w:t>
      </w:r>
      <w:r w:rsidR="0029657D">
        <w:rPr>
          <w:rFonts w:ascii="Century Gothic" w:hAnsi="Century Gothic"/>
          <w:sz w:val="20"/>
          <w:szCs w:val="20"/>
        </w:rPr>
        <w:t>rewarding</w:t>
      </w:r>
      <w:r>
        <w:rPr>
          <w:rFonts w:ascii="Century Gothic" w:hAnsi="Century Gothic"/>
          <w:sz w:val="20"/>
          <w:szCs w:val="20"/>
        </w:rPr>
        <w:t xml:space="preserve"> good performance. Allowable examples: tips at food service areas, bonuses through payroll distribution, employer to employee gifts </w:t>
      </w:r>
      <w:r w:rsidR="00575301">
        <w:rPr>
          <w:rFonts w:ascii="Century Gothic" w:hAnsi="Century Gothic"/>
          <w:sz w:val="20"/>
          <w:szCs w:val="20"/>
        </w:rPr>
        <w:t>such as</w:t>
      </w:r>
      <w:r>
        <w:rPr>
          <w:rFonts w:ascii="Century Gothic" w:hAnsi="Century Gothic"/>
          <w:sz w:val="20"/>
          <w:szCs w:val="20"/>
        </w:rPr>
        <w:t xml:space="preserve"> gift cards, meals, etc.</w:t>
      </w:r>
      <w:r w:rsidR="00854230">
        <w:rPr>
          <w:rFonts w:ascii="Century Gothic" w:hAnsi="Century Gothic"/>
          <w:sz w:val="20"/>
          <w:szCs w:val="20"/>
        </w:rPr>
        <w:t xml:space="preserve"> Employees are required to report gifts based on their individual employer’s policy.</w:t>
      </w:r>
    </w:p>
    <w:p w14:paraId="1496CE0B" w14:textId="3FD47146" w:rsidR="00C873D0" w:rsidRDefault="00C873D0" w:rsidP="00C873D0">
      <w:pPr>
        <w:pStyle w:val="ListParagraph"/>
        <w:numPr>
          <w:ilvl w:val="0"/>
          <w:numId w:val="1"/>
        </w:numPr>
        <w:rPr>
          <w:rFonts w:ascii="Century Gothic" w:hAnsi="Century Gothic"/>
          <w:sz w:val="20"/>
          <w:szCs w:val="20"/>
        </w:rPr>
      </w:pPr>
      <w:r>
        <w:rPr>
          <w:rFonts w:ascii="Century Gothic" w:hAnsi="Century Gothic"/>
          <w:sz w:val="20"/>
          <w:szCs w:val="20"/>
        </w:rPr>
        <w:t xml:space="preserve">POLITICAL OR SPECIAL INTEREST ACTIVITY: Individuals shall not engage in any conduct or activity at the Center where </w:t>
      </w:r>
      <w:r w:rsidR="00575301">
        <w:rPr>
          <w:rFonts w:ascii="Century Gothic" w:hAnsi="Century Gothic"/>
          <w:sz w:val="20"/>
          <w:szCs w:val="20"/>
        </w:rPr>
        <w:t xml:space="preserve">the </w:t>
      </w:r>
      <w:r>
        <w:rPr>
          <w:rFonts w:ascii="Century Gothic" w:hAnsi="Century Gothic"/>
          <w:sz w:val="20"/>
          <w:szCs w:val="20"/>
        </w:rPr>
        <w:t>activity</w:t>
      </w:r>
      <w:r w:rsidR="00575301">
        <w:rPr>
          <w:rFonts w:ascii="Century Gothic" w:hAnsi="Century Gothic"/>
          <w:sz w:val="20"/>
          <w:szCs w:val="20"/>
        </w:rPr>
        <w:t>:</w:t>
      </w:r>
      <w:r>
        <w:rPr>
          <w:rFonts w:ascii="Century Gothic" w:hAnsi="Century Gothic"/>
          <w:sz w:val="20"/>
          <w:szCs w:val="20"/>
        </w:rPr>
        <w:t xml:space="preserve"> (a) is intended to support or oppose any political or other special interest, and (b) interferes with or detracts from any authorized activity at the Center, including harassment or bullying of other workers for political affiliations.</w:t>
      </w:r>
    </w:p>
    <w:p w14:paraId="53923CF7" w14:textId="4B33B514" w:rsidR="00C873D0" w:rsidRDefault="00C873D0" w:rsidP="00C873D0">
      <w:pPr>
        <w:pStyle w:val="ListParagraph"/>
        <w:numPr>
          <w:ilvl w:val="0"/>
          <w:numId w:val="1"/>
        </w:numPr>
        <w:rPr>
          <w:rFonts w:ascii="Century Gothic" w:hAnsi="Century Gothic"/>
          <w:sz w:val="20"/>
          <w:szCs w:val="20"/>
        </w:rPr>
      </w:pPr>
      <w:r>
        <w:rPr>
          <w:rFonts w:ascii="Century Gothic" w:hAnsi="Century Gothic"/>
          <w:sz w:val="20"/>
          <w:szCs w:val="20"/>
        </w:rPr>
        <w:t xml:space="preserve">GROOMING AND APPEARANCE: Workers must be appropriately dressed for their position.  Individuals provided with uniforms shall wear them and ensure they are clean and neat. Workers may be required to change clothing if Center Management deems clothing inappropriate or offensive. </w:t>
      </w:r>
    </w:p>
    <w:p w14:paraId="7A4773E4" w14:textId="2CDB0692" w:rsidR="00C873D0" w:rsidRDefault="00C873D0">
      <w:pPr>
        <w:pStyle w:val="ListParagraph"/>
        <w:numPr>
          <w:ilvl w:val="0"/>
          <w:numId w:val="1"/>
        </w:numPr>
        <w:rPr>
          <w:rFonts w:ascii="Century Gothic" w:hAnsi="Century Gothic"/>
          <w:sz w:val="20"/>
          <w:szCs w:val="20"/>
        </w:rPr>
      </w:pPr>
      <w:r>
        <w:rPr>
          <w:rFonts w:ascii="Century Gothic" w:hAnsi="Century Gothic"/>
          <w:sz w:val="20"/>
          <w:szCs w:val="20"/>
        </w:rPr>
        <w:t xml:space="preserve">SMOKING: Smoking </w:t>
      </w:r>
      <w:r w:rsidR="00575301">
        <w:rPr>
          <w:rFonts w:ascii="Century Gothic" w:hAnsi="Century Gothic"/>
          <w:sz w:val="20"/>
          <w:szCs w:val="20"/>
        </w:rPr>
        <w:t>and</w:t>
      </w:r>
      <w:r>
        <w:rPr>
          <w:rFonts w:ascii="Century Gothic" w:hAnsi="Century Gothic"/>
          <w:sz w:val="20"/>
          <w:szCs w:val="20"/>
        </w:rPr>
        <w:t xml:space="preserve"> vaping </w:t>
      </w:r>
      <w:r w:rsidR="00575301">
        <w:rPr>
          <w:rFonts w:ascii="Century Gothic" w:hAnsi="Century Gothic"/>
          <w:sz w:val="20"/>
          <w:szCs w:val="20"/>
        </w:rPr>
        <w:t>are</w:t>
      </w:r>
      <w:r>
        <w:rPr>
          <w:rFonts w:ascii="Century Gothic" w:hAnsi="Century Gothic"/>
          <w:sz w:val="20"/>
          <w:szCs w:val="20"/>
        </w:rPr>
        <w:t xml:space="preserve"> not permitted inside the Center and not within </w:t>
      </w:r>
      <w:r w:rsidR="009D2713">
        <w:rPr>
          <w:rFonts w:ascii="Century Gothic" w:hAnsi="Century Gothic"/>
          <w:sz w:val="20"/>
          <w:szCs w:val="20"/>
        </w:rPr>
        <w:t>15’</w:t>
      </w:r>
      <w:r>
        <w:rPr>
          <w:rFonts w:ascii="Century Gothic" w:hAnsi="Century Gothic"/>
          <w:sz w:val="20"/>
          <w:szCs w:val="20"/>
        </w:rPr>
        <w:t xml:space="preserve"> of any entrance.</w:t>
      </w:r>
      <w:r w:rsidR="009D2713">
        <w:rPr>
          <w:rFonts w:ascii="Century Gothic" w:hAnsi="Century Gothic"/>
          <w:sz w:val="20"/>
          <w:szCs w:val="20"/>
        </w:rPr>
        <w:t xml:space="preserve"> This is in accordance with the City of San Francisco Health Code Article 19 and as required by LEED building standards.</w:t>
      </w:r>
    </w:p>
    <w:p w14:paraId="5E7DD03C" w14:textId="04CFA005" w:rsidR="00C873D0" w:rsidRDefault="00C873D0">
      <w:pPr>
        <w:pStyle w:val="ListParagraph"/>
        <w:numPr>
          <w:ilvl w:val="0"/>
          <w:numId w:val="1"/>
        </w:numPr>
        <w:rPr>
          <w:rFonts w:ascii="Century Gothic" w:hAnsi="Century Gothic"/>
          <w:sz w:val="20"/>
          <w:szCs w:val="20"/>
        </w:rPr>
      </w:pPr>
      <w:r>
        <w:rPr>
          <w:rFonts w:ascii="Century Gothic" w:hAnsi="Century Gothic"/>
          <w:sz w:val="20"/>
          <w:szCs w:val="20"/>
        </w:rPr>
        <w:t xml:space="preserve">WEAPONS AND FIREARMS: Individuals shall comply with the Center’s </w:t>
      </w:r>
      <w:hyperlink r:id="rId7" w:history="1">
        <w:r w:rsidRPr="00C873D0">
          <w:rPr>
            <w:rStyle w:val="Hyperlink"/>
            <w:rFonts w:ascii="Century Gothic" w:hAnsi="Century Gothic"/>
            <w:sz w:val="20"/>
            <w:szCs w:val="20"/>
          </w:rPr>
          <w:t>Weapons Free Venue Policy</w:t>
        </w:r>
      </w:hyperlink>
      <w:r>
        <w:rPr>
          <w:rFonts w:ascii="Century Gothic" w:hAnsi="Century Gothic"/>
          <w:sz w:val="20"/>
          <w:szCs w:val="20"/>
        </w:rPr>
        <w:t xml:space="preserve"> at all times. </w:t>
      </w:r>
      <w:r w:rsidR="00073963">
        <w:rPr>
          <w:rFonts w:ascii="Century Gothic" w:hAnsi="Century Gothic"/>
          <w:sz w:val="20"/>
          <w:szCs w:val="20"/>
        </w:rPr>
        <w:t xml:space="preserve">Individuals may not possess firearms at the Center at any time unless working as </w:t>
      </w:r>
      <w:hyperlink r:id="rId8" w:history="1">
        <w:r w:rsidR="00073963" w:rsidRPr="00073963">
          <w:rPr>
            <w:rStyle w:val="Hyperlink"/>
            <w:rFonts w:ascii="Century Gothic" w:hAnsi="Century Gothic"/>
            <w:sz w:val="20"/>
            <w:szCs w:val="20"/>
          </w:rPr>
          <w:t>Armed Personnel</w:t>
        </w:r>
      </w:hyperlink>
      <w:r w:rsidR="00073963">
        <w:rPr>
          <w:rFonts w:ascii="Century Gothic" w:hAnsi="Century Gothic"/>
          <w:sz w:val="20"/>
          <w:szCs w:val="20"/>
        </w:rPr>
        <w:t xml:space="preserve"> as outlined in the Center’s website.</w:t>
      </w:r>
    </w:p>
    <w:p w14:paraId="2C3A989D" w14:textId="6997C85B" w:rsidR="00073963" w:rsidRDefault="00073963">
      <w:pPr>
        <w:pStyle w:val="ListParagraph"/>
        <w:numPr>
          <w:ilvl w:val="0"/>
          <w:numId w:val="1"/>
        </w:numPr>
        <w:rPr>
          <w:rFonts w:ascii="Century Gothic" w:hAnsi="Century Gothic"/>
          <w:sz w:val="20"/>
          <w:szCs w:val="20"/>
        </w:rPr>
      </w:pPr>
      <w:r>
        <w:rPr>
          <w:rFonts w:ascii="Century Gothic" w:hAnsi="Century Gothic"/>
          <w:sz w:val="20"/>
          <w:szCs w:val="20"/>
        </w:rPr>
        <w:t>CONFIDENTIALITY: Individuals who receive or come into possession of proprietary or confidential information concerning Center operations or the activities of Center clients must maintain the confidentiality of such information and shall not disclose or release such information to any person or entity not authorized to receive the information.</w:t>
      </w:r>
    </w:p>
    <w:p w14:paraId="469BC354" w14:textId="3A105918" w:rsidR="00073963" w:rsidRDefault="00073963">
      <w:pPr>
        <w:pStyle w:val="ListParagraph"/>
        <w:numPr>
          <w:ilvl w:val="0"/>
          <w:numId w:val="1"/>
        </w:numPr>
        <w:rPr>
          <w:rFonts w:ascii="Century Gothic" w:hAnsi="Century Gothic"/>
          <w:sz w:val="20"/>
          <w:szCs w:val="20"/>
        </w:rPr>
      </w:pPr>
      <w:r>
        <w:rPr>
          <w:rFonts w:ascii="Century Gothic" w:hAnsi="Century Gothic"/>
          <w:sz w:val="20"/>
          <w:szCs w:val="20"/>
        </w:rPr>
        <w:t>MEDIA TRANSACTIONS: Individuals are prohibited from responding to any inquiry from the media concerning Center operations or the activities of Center clients. All contacts with or inquiries from the media must be referred to the Moscone Center General Manager or appropriate event management staff.</w:t>
      </w:r>
    </w:p>
    <w:p w14:paraId="63B9F8B5" w14:textId="1687FDFD" w:rsidR="00073963" w:rsidRDefault="00073963">
      <w:pPr>
        <w:pStyle w:val="ListParagraph"/>
        <w:numPr>
          <w:ilvl w:val="0"/>
          <w:numId w:val="1"/>
        </w:numPr>
        <w:rPr>
          <w:rFonts w:ascii="Century Gothic" w:hAnsi="Century Gothic"/>
          <w:sz w:val="20"/>
          <w:szCs w:val="20"/>
        </w:rPr>
      </w:pPr>
      <w:r>
        <w:rPr>
          <w:rFonts w:ascii="Century Gothic" w:hAnsi="Century Gothic"/>
          <w:sz w:val="20"/>
          <w:szCs w:val="20"/>
        </w:rPr>
        <w:t xml:space="preserve">SAFETY: The center promotes healthy and safe working conditions by complying with applicable state and federal occupational health and safety requirements. Individuals are responsible for maintaining healthy and safe working conditions and </w:t>
      </w:r>
      <w:r w:rsidR="00575301">
        <w:rPr>
          <w:rFonts w:ascii="Century Gothic" w:hAnsi="Century Gothic"/>
          <w:sz w:val="20"/>
          <w:szCs w:val="20"/>
        </w:rPr>
        <w:t xml:space="preserve">for </w:t>
      </w:r>
      <w:r>
        <w:rPr>
          <w:rFonts w:ascii="Century Gothic" w:hAnsi="Century Gothic"/>
          <w:sz w:val="20"/>
          <w:szCs w:val="20"/>
        </w:rPr>
        <w:t>reporting any unhealthy or unsafe working conditions immediately upon discovery to an immediate supervisor or appropriate event management staff.</w:t>
      </w:r>
    </w:p>
    <w:p w14:paraId="2607DC55" w14:textId="5C01B71D" w:rsidR="00E463BB" w:rsidRPr="00575301" w:rsidRDefault="00073963" w:rsidP="00D42F94">
      <w:pPr>
        <w:pStyle w:val="ListParagraph"/>
        <w:numPr>
          <w:ilvl w:val="0"/>
          <w:numId w:val="1"/>
        </w:numPr>
        <w:rPr>
          <w:rFonts w:ascii="Century Gothic" w:hAnsi="Century Gothic"/>
          <w:sz w:val="20"/>
          <w:szCs w:val="20"/>
        </w:rPr>
      </w:pPr>
      <w:r w:rsidRPr="00575301">
        <w:rPr>
          <w:rFonts w:ascii="Century Gothic" w:hAnsi="Century Gothic"/>
          <w:sz w:val="20"/>
          <w:szCs w:val="20"/>
        </w:rPr>
        <w:lastRenderedPageBreak/>
        <w:t xml:space="preserve">ABUSE OF PROPERTY OR EQUIPMENT: Individuals shall not intentionally or negligently abuse, </w:t>
      </w:r>
      <w:r w:rsidR="008433C1">
        <w:rPr>
          <w:rFonts w:ascii="Century Gothic" w:hAnsi="Century Gothic"/>
          <w:sz w:val="20"/>
          <w:szCs w:val="20"/>
        </w:rPr>
        <w:t xml:space="preserve">misuse, </w:t>
      </w:r>
      <w:r w:rsidRPr="00575301">
        <w:rPr>
          <w:rFonts w:ascii="Century Gothic" w:hAnsi="Century Gothic"/>
          <w:sz w:val="20"/>
          <w:szCs w:val="20"/>
        </w:rPr>
        <w:t>damage, or destroy Center property or equipment or the property or equipment of Center users.</w:t>
      </w:r>
      <w:r w:rsidR="00AE2DF8">
        <w:rPr>
          <w:rFonts w:ascii="Century Gothic" w:hAnsi="Century Gothic"/>
          <w:sz w:val="20"/>
          <w:szCs w:val="20"/>
        </w:rPr>
        <w:t xml:space="preserve"> </w:t>
      </w:r>
    </w:p>
    <w:p w14:paraId="680ACCAA" w14:textId="48DAC5F3" w:rsidR="00660481" w:rsidRDefault="00073963">
      <w:pPr>
        <w:pStyle w:val="ListParagraph"/>
        <w:numPr>
          <w:ilvl w:val="0"/>
          <w:numId w:val="1"/>
        </w:numPr>
        <w:rPr>
          <w:rFonts w:ascii="Century Gothic" w:hAnsi="Century Gothic"/>
          <w:sz w:val="20"/>
          <w:szCs w:val="20"/>
        </w:rPr>
      </w:pPr>
      <w:r>
        <w:rPr>
          <w:rFonts w:ascii="Century Gothic" w:hAnsi="Century Gothic"/>
          <w:sz w:val="20"/>
          <w:szCs w:val="20"/>
        </w:rPr>
        <w:t xml:space="preserve">CENTER ACCESS: Moscone Center </w:t>
      </w:r>
      <w:r w:rsidR="00E36BDB">
        <w:rPr>
          <w:rFonts w:ascii="Century Gothic" w:hAnsi="Century Gothic"/>
          <w:sz w:val="20"/>
          <w:szCs w:val="20"/>
        </w:rPr>
        <w:t xml:space="preserve">Management </w:t>
      </w:r>
      <w:r>
        <w:rPr>
          <w:rFonts w:ascii="Century Gothic" w:hAnsi="Century Gothic"/>
          <w:sz w:val="20"/>
          <w:szCs w:val="20"/>
        </w:rPr>
        <w:t xml:space="preserve">maintains control of building access </w:t>
      </w:r>
      <w:r w:rsidR="00EB14CB">
        <w:rPr>
          <w:rFonts w:ascii="Century Gothic" w:hAnsi="Century Gothic"/>
          <w:sz w:val="20"/>
          <w:szCs w:val="20"/>
        </w:rPr>
        <w:t xml:space="preserve">policies and procedures </w:t>
      </w:r>
      <w:r>
        <w:rPr>
          <w:rFonts w:ascii="Century Gothic" w:hAnsi="Century Gothic"/>
          <w:sz w:val="20"/>
          <w:szCs w:val="20"/>
        </w:rPr>
        <w:t>at all times.</w:t>
      </w:r>
    </w:p>
    <w:p w14:paraId="09AE01C3" w14:textId="0BE8E322" w:rsidR="00660481" w:rsidRDefault="00073963" w:rsidP="00660481">
      <w:pPr>
        <w:pStyle w:val="ListParagraph"/>
        <w:numPr>
          <w:ilvl w:val="1"/>
          <w:numId w:val="1"/>
        </w:numPr>
        <w:rPr>
          <w:rFonts w:ascii="Century Gothic" w:hAnsi="Century Gothic"/>
          <w:sz w:val="20"/>
          <w:szCs w:val="20"/>
        </w:rPr>
      </w:pPr>
      <w:r>
        <w:rPr>
          <w:rFonts w:ascii="Century Gothic" w:hAnsi="Century Gothic"/>
          <w:sz w:val="20"/>
          <w:szCs w:val="20"/>
        </w:rPr>
        <w:t xml:space="preserve">Individuals shall not grant </w:t>
      </w:r>
      <w:r w:rsidR="004371FA">
        <w:rPr>
          <w:rFonts w:ascii="Century Gothic" w:hAnsi="Century Gothic"/>
          <w:sz w:val="20"/>
          <w:szCs w:val="20"/>
        </w:rPr>
        <w:t xml:space="preserve">Center </w:t>
      </w:r>
      <w:r>
        <w:rPr>
          <w:rFonts w:ascii="Century Gothic" w:hAnsi="Century Gothic"/>
          <w:sz w:val="20"/>
          <w:szCs w:val="20"/>
        </w:rPr>
        <w:t xml:space="preserve">access to any unauthorized persons. All Individuals must enter the Center through the Employee entrances or </w:t>
      </w:r>
      <w:r w:rsidR="008433C1">
        <w:rPr>
          <w:rFonts w:ascii="Century Gothic" w:hAnsi="Century Gothic"/>
          <w:sz w:val="20"/>
          <w:szCs w:val="20"/>
        </w:rPr>
        <w:t xml:space="preserve">other </w:t>
      </w:r>
      <w:r>
        <w:rPr>
          <w:rFonts w:ascii="Century Gothic" w:hAnsi="Century Gothic"/>
          <w:sz w:val="20"/>
          <w:szCs w:val="20"/>
        </w:rPr>
        <w:t xml:space="preserve">appropriate entrance designated by their supervisor. </w:t>
      </w:r>
    </w:p>
    <w:p w14:paraId="00057922" w14:textId="77777777" w:rsidR="00660481" w:rsidRDefault="00073963" w:rsidP="00660481">
      <w:pPr>
        <w:pStyle w:val="ListParagraph"/>
        <w:numPr>
          <w:ilvl w:val="1"/>
          <w:numId w:val="1"/>
        </w:numPr>
        <w:rPr>
          <w:rFonts w:ascii="Century Gothic" w:hAnsi="Century Gothic"/>
          <w:sz w:val="20"/>
          <w:szCs w:val="20"/>
        </w:rPr>
      </w:pPr>
      <w:r>
        <w:rPr>
          <w:rFonts w:ascii="Century Gothic" w:hAnsi="Century Gothic"/>
          <w:sz w:val="20"/>
          <w:szCs w:val="20"/>
        </w:rPr>
        <w:t xml:space="preserve">Moscone Center personnel have authority to stop any Individual on the premises at any time to confirm authorization for access or presence in any area of the Center. </w:t>
      </w:r>
    </w:p>
    <w:p w14:paraId="68107196" w14:textId="5C441D78" w:rsidR="00660481" w:rsidRPr="00660481" w:rsidRDefault="00073963" w:rsidP="00660481">
      <w:pPr>
        <w:pStyle w:val="ListParagraph"/>
        <w:numPr>
          <w:ilvl w:val="1"/>
          <w:numId w:val="1"/>
        </w:numPr>
        <w:rPr>
          <w:rFonts w:ascii="Century Gothic" w:hAnsi="Century Gothic"/>
          <w:sz w:val="20"/>
          <w:szCs w:val="20"/>
        </w:rPr>
      </w:pPr>
      <w:r>
        <w:rPr>
          <w:rFonts w:ascii="Century Gothic" w:hAnsi="Century Gothic"/>
          <w:sz w:val="20"/>
          <w:szCs w:val="20"/>
        </w:rPr>
        <w:t>Improper use of keys, door codes, providing access to unauthorized persons, or any other inappropriate behavior regarding access</w:t>
      </w:r>
      <w:r w:rsidR="00660481">
        <w:rPr>
          <w:rFonts w:ascii="Century Gothic" w:hAnsi="Century Gothic"/>
          <w:sz w:val="20"/>
          <w:szCs w:val="20"/>
        </w:rPr>
        <w:t>, including propping open doors,</w:t>
      </w:r>
      <w:r>
        <w:rPr>
          <w:rFonts w:ascii="Century Gothic" w:hAnsi="Century Gothic"/>
          <w:sz w:val="20"/>
          <w:szCs w:val="20"/>
        </w:rPr>
        <w:t xml:space="preserve"> may result in immediate dismissal </w:t>
      </w:r>
      <w:r w:rsidR="008433C1">
        <w:rPr>
          <w:rFonts w:ascii="Century Gothic" w:hAnsi="Century Gothic"/>
          <w:sz w:val="20"/>
          <w:szCs w:val="20"/>
        </w:rPr>
        <w:t>and e</w:t>
      </w:r>
      <w:r w:rsidR="00AE2DF8">
        <w:rPr>
          <w:rFonts w:ascii="Century Gothic" w:hAnsi="Century Gothic"/>
          <w:sz w:val="20"/>
          <w:szCs w:val="20"/>
        </w:rPr>
        <w:t>xpulsion</w:t>
      </w:r>
      <w:r w:rsidR="008433C1">
        <w:rPr>
          <w:rFonts w:ascii="Century Gothic" w:hAnsi="Century Gothic"/>
          <w:sz w:val="20"/>
          <w:szCs w:val="20"/>
        </w:rPr>
        <w:t xml:space="preserve"> </w:t>
      </w:r>
      <w:r>
        <w:rPr>
          <w:rFonts w:ascii="Century Gothic" w:hAnsi="Century Gothic"/>
          <w:sz w:val="20"/>
          <w:szCs w:val="20"/>
        </w:rPr>
        <w:t xml:space="preserve">from the premises. </w:t>
      </w:r>
    </w:p>
    <w:p w14:paraId="2036B4E7" w14:textId="005E3964" w:rsidR="00073963" w:rsidRPr="00660481" w:rsidRDefault="00660481" w:rsidP="00660481">
      <w:pPr>
        <w:pStyle w:val="ListParagraph"/>
        <w:numPr>
          <w:ilvl w:val="0"/>
          <w:numId w:val="1"/>
        </w:numPr>
        <w:rPr>
          <w:rFonts w:ascii="Century Gothic" w:hAnsi="Century Gothic"/>
          <w:sz w:val="20"/>
          <w:szCs w:val="20"/>
        </w:rPr>
      </w:pPr>
      <w:r>
        <w:rPr>
          <w:rFonts w:ascii="Century Gothic" w:hAnsi="Century Gothic"/>
          <w:sz w:val="20"/>
          <w:szCs w:val="20"/>
        </w:rPr>
        <w:t>PARKING: Workers may not park on the Center’s loading docks or other areas marked “no parking</w:t>
      </w:r>
      <w:r w:rsidR="004371FA">
        <w:rPr>
          <w:rFonts w:ascii="Century Gothic" w:hAnsi="Century Gothic"/>
          <w:sz w:val="20"/>
          <w:szCs w:val="20"/>
        </w:rPr>
        <w:t>.</w:t>
      </w:r>
      <w:r>
        <w:rPr>
          <w:rFonts w:ascii="Century Gothic" w:hAnsi="Century Gothic"/>
          <w:sz w:val="20"/>
          <w:szCs w:val="20"/>
        </w:rPr>
        <w:t>” Individuals may not park within the Center without express written permission from Center Management in the form of a parking pass.</w:t>
      </w:r>
    </w:p>
    <w:sectPr w:rsidR="00073963" w:rsidRPr="00660481" w:rsidSect="00E463BB">
      <w:headerReference w:type="default" r:id="rId9"/>
      <w:footerReference w:type="default" r:id="rId10"/>
      <w:pgSz w:w="12240" w:h="20160"/>
      <w:pgMar w:top="1440" w:right="1080" w:bottom="1440" w:left="108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CF8D" w14:textId="77777777" w:rsidR="00660481" w:rsidRDefault="00660481" w:rsidP="00660481">
      <w:pPr>
        <w:spacing w:after="0" w:line="240" w:lineRule="auto"/>
      </w:pPr>
      <w:r>
        <w:separator/>
      </w:r>
    </w:p>
  </w:endnote>
  <w:endnote w:type="continuationSeparator" w:id="0">
    <w:p w14:paraId="7200E6B8" w14:textId="77777777" w:rsidR="00660481" w:rsidRDefault="00660481" w:rsidP="0066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671104573"/>
      <w:docPartObj>
        <w:docPartGallery w:val="Page Numbers (Bottom of Page)"/>
        <w:docPartUnique/>
      </w:docPartObj>
    </w:sdtPr>
    <w:sdtEndPr>
      <w:rPr>
        <w:rFonts w:asciiTheme="minorHAnsi" w:hAnsiTheme="minorHAnsi"/>
        <w:noProof/>
      </w:rPr>
    </w:sdtEndPr>
    <w:sdtContent>
      <w:p w14:paraId="1C45BD99" w14:textId="49FA48CA" w:rsidR="00660481" w:rsidRPr="0004746E" w:rsidRDefault="00660481">
        <w:pPr>
          <w:pStyle w:val="Footer"/>
          <w:rPr>
            <w:rFonts w:ascii="Century Gothic" w:hAnsi="Century Gothic"/>
            <w:noProof/>
            <w:sz w:val="16"/>
            <w:szCs w:val="16"/>
          </w:rPr>
        </w:pPr>
        <w:r w:rsidRPr="0004746E">
          <w:rPr>
            <w:rFonts w:ascii="Century Gothic" w:hAnsi="Century Gothic"/>
            <w:sz w:val="16"/>
            <w:szCs w:val="16"/>
          </w:rPr>
          <w:fldChar w:fldCharType="begin"/>
        </w:r>
        <w:r w:rsidRPr="0004746E">
          <w:rPr>
            <w:rFonts w:ascii="Century Gothic" w:hAnsi="Century Gothic"/>
            <w:sz w:val="16"/>
            <w:szCs w:val="16"/>
          </w:rPr>
          <w:instrText xml:space="preserve"> PAGE   \* MERGEFORMAT </w:instrText>
        </w:r>
        <w:r w:rsidRPr="0004746E">
          <w:rPr>
            <w:rFonts w:ascii="Century Gothic" w:hAnsi="Century Gothic"/>
            <w:sz w:val="16"/>
            <w:szCs w:val="16"/>
          </w:rPr>
          <w:fldChar w:fldCharType="separate"/>
        </w:r>
        <w:r w:rsidRPr="0004746E">
          <w:rPr>
            <w:rFonts w:ascii="Century Gothic" w:hAnsi="Century Gothic"/>
            <w:noProof/>
            <w:sz w:val="16"/>
            <w:szCs w:val="16"/>
          </w:rPr>
          <w:t>2</w:t>
        </w:r>
        <w:r w:rsidRPr="0004746E">
          <w:rPr>
            <w:rFonts w:ascii="Century Gothic" w:hAnsi="Century Gothic"/>
            <w:noProof/>
            <w:sz w:val="16"/>
            <w:szCs w:val="16"/>
          </w:rPr>
          <w:fldChar w:fldCharType="end"/>
        </w:r>
        <w:r w:rsidRPr="0004746E">
          <w:rPr>
            <w:rFonts w:ascii="Century Gothic" w:hAnsi="Century Gothic"/>
            <w:noProof/>
            <w:sz w:val="16"/>
            <w:szCs w:val="16"/>
          </w:rPr>
          <w:tab/>
        </w:r>
        <w:r w:rsidRPr="0004746E">
          <w:rPr>
            <w:rFonts w:ascii="Century Gothic" w:hAnsi="Century Gothic"/>
            <w:noProof/>
            <w:sz w:val="16"/>
            <w:szCs w:val="16"/>
          </w:rPr>
          <w:tab/>
          <w:t xml:space="preserve">Updated </w:t>
        </w:r>
        <w:r w:rsidR="00D42F94">
          <w:rPr>
            <w:rFonts w:ascii="Century Gothic" w:hAnsi="Century Gothic"/>
            <w:noProof/>
            <w:sz w:val="16"/>
            <w:szCs w:val="16"/>
          </w:rPr>
          <w:t xml:space="preserve">March </w:t>
        </w:r>
        <w:r w:rsidR="00350F10">
          <w:rPr>
            <w:rFonts w:ascii="Century Gothic" w:hAnsi="Century Gothic"/>
            <w:noProof/>
            <w:sz w:val="16"/>
            <w:szCs w:val="16"/>
          </w:rPr>
          <w:t>4</w:t>
        </w:r>
        <w:r w:rsidRPr="0004746E">
          <w:rPr>
            <w:rFonts w:ascii="Century Gothic" w:hAnsi="Century Gothic"/>
            <w:noProof/>
            <w:sz w:val="16"/>
            <w:szCs w:val="16"/>
          </w:rPr>
          <w:t>, 2024 by Moscone Center Management</w:t>
        </w:r>
      </w:p>
      <w:p w14:paraId="43535558" w14:textId="77777777" w:rsidR="00660481" w:rsidRPr="0004746E" w:rsidRDefault="00660481">
        <w:pPr>
          <w:pStyle w:val="Footer"/>
          <w:rPr>
            <w:rFonts w:ascii="Century Gothic" w:hAnsi="Century Gothic"/>
            <w:noProof/>
            <w:sz w:val="16"/>
            <w:szCs w:val="16"/>
          </w:rPr>
        </w:pPr>
      </w:p>
      <w:p w14:paraId="27854C80" w14:textId="60BCBAB3" w:rsidR="00660481" w:rsidRPr="00660481" w:rsidRDefault="007B4592">
        <w:pPr>
          <w:pStyle w:val="Footer"/>
          <w:rPr>
            <w:sz w:val="16"/>
            <w:szCs w:val="16"/>
          </w:rPr>
        </w:pPr>
      </w:p>
    </w:sdtContent>
  </w:sdt>
  <w:p w14:paraId="4A8C9399" w14:textId="77777777" w:rsidR="00660481" w:rsidRDefault="0066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3C44" w14:textId="77777777" w:rsidR="00660481" w:rsidRDefault="00660481" w:rsidP="00660481">
      <w:pPr>
        <w:spacing w:after="0" w:line="240" w:lineRule="auto"/>
      </w:pPr>
      <w:r>
        <w:separator/>
      </w:r>
    </w:p>
  </w:footnote>
  <w:footnote w:type="continuationSeparator" w:id="0">
    <w:p w14:paraId="7F418459" w14:textId="77777777" w:rsidR="00660481" w:rsidRDefault="00660481" w:rsidP="0066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FD5A" w14:textId="77777777" w:rsidR="00660481" w:rsidRDefault="00660481">
    <w:pPr>
      <w:pStyle w:val="Header"/>
    </w:pPr>
  </w:p>
  <w:p w14:paraId="18E1D7E2" w14:textId="4C512E82" w:rsidR="00660481" w:rsidRDefault="00660481" w:rsidP="00660481">
    <w:pPr>
      <w:pStyle w:val="Header"/>
      <w:jc w:val="center"/>
    </w:pPr>
    <w:r w:rsidRPr="00FE24C4">
      <w:rPr>
        <w:rFonts w:ascii="Arial" w:hAnsi="Arial" w:cs="Arial"/>
        <w:noProof/>
        <w:sz w:val="36"/>
        <w:szCs w:val="36"/>
      </w:rPr>
      <w:drawing>
        <wp:inline distT="0" distB="0" distL="0" distR="0" wp14:anchorId="138C98B9" wp14:editId="63A48316">
          <wp:extent cx="3745230" cy="694690"/>
          <wp:effectExtent l="0" t="0" r="7620" b="0"/>
          <wp:docPr id="1" name="Picture 1" descr="msc_logosfurl_rgb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_logosfurl_rgb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5230" cy="694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60F8"/>
    <w:multiLevelType w:val="hybridMultilevel"/>
    <w:tmpl w:val="8D660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11"/>
    <w:rsid w:val="0004746E"/>
    <w:rsid w:val="00073963"/>
    <w:rsid w:val="00126B9A"/>
    <w:rsid w:val="00164DE0"/>
    <w:rsid w:val="002265C4"/>
    <w:rsid w:val="0029657D"/>
    <w:rsid w:val="00350F10"/>
    <w:rsid w:val="00354A05"/>
    <w:rsid w:val="003C7ACB"/>
    <w:rsid w:val="004371FA"/>
    <w:rsid w:val="00575301"/>
    <w:rsid w:val="00591516"/>
    <w:rsid w:val="005D4C3A"/>
    <w:rsid w:val="005E6A11"/>
    <w:rsid w:val="00660481"/>
    <w:rsid w:val="007B4592"/>
    <w:rsid w:val="008433C1"/>
    <w:rsid w:val="00854230"/>
    <w:rsid w:val="0090453D"/>
    <w:rsid w:val="00951E18"/>
    <w:rsid w:val="009A4526"/>
    <w:rsid w:val="009D2713"/>
    <w:rsid w:val="00AE2DF8"/>
    <w:rsid w:val="00B63BD3"/>
    <w:rsid w:val="00C873D0"/>
    <w:rsid w:val="00D42F94"/>
    <w:rsid w:val="00E36BDB"/>
    <w:rsid w:val="00E463BB"/>
    <w:rsid w:val="00EB14CB"/>
    <w:rsid w:val="00F1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4011"/>
  <w15:chartTrackingRefBased/>
  <w15:docId w15:val="{E25DC7E6-7A50-446B-AA74-5A09B94B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A11"/>
    <w:pPr>
      <w:ind w:left="720"/>
      <w:contextualSpacing/>
    </w:pPr>
  </w:style>
  <w:style w:type="character" w:styleId="Hyperlink">
    <w:name w:val="Hyperlink"/>
    <w:basedOn w:val="DefaultParagraphFont"/>
    <w:uiPriority w:val="99"/>
    <w:unhideWhenUsed/>
    <w:rsid w:val="00C873D0"/>
    <w:rPr>
      <w:color w:val="0563C1" w:themeColor="hyperlink"/>
      <w:u w:val="single"/>
    </w:rPr>
  </w:style>
  <w:style w:type="character" w:styleId="UnresolvedMention">
    <w:name w:val="Unresolved Mention"/>
    <w:basedOn w:val="DefaultParagraphFont"/>
    <w:uiPriority w:val="99"/>
    <w:semiHidden/>
    <w:unhideWhenUsed/>
    <w:rsid w:val="00C873D0"/>
    <w:rPr>
      <w:color w:val="605E5C"/>
      <w:shd w:val="clear" w:color="auto" w:fill="E1DFDD"/>
    </w:rPr>
  </w:style>
  <w:style w:type="paragraph" w:styleId="Header">
    <w:name w:val="header"/>
    <w:basedOn w:val="Normal"/>
    <w:link w:val="HeaderChar"/>
    <w:uiPriority w:val="99"/>
    <w:unhideWhenUsed/>
    <w:rsid w:val="00660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81"/>
  </w:style>
  <w:style w:type="paragraph" w:styleId="Footer">
    <w:name w:val="footer"/>
    <w:basedOn w:val="Normal"/>
    <w:link w:val="FooterChar"/>
    <w:uiPriority w:val="99"/>
    <w:unhideWhenUsed/>
    <w:rsid w:val="00660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81"/>
  </w:style>
  <w:style w:type="character" w:styleId="CommentReference">
    <w:name w:val="annotation reference"/>
    <w:basedOn w:val="DefaultParagraphFont"/>
    <w:uiPriority w:val="99"/>
    <w:semiHidden/>
    <w:unhideWhenUsed/>
    <w:rsid w:val="005D4C3A"/>
    <w:rPr>
      <w:sz w:val="16"/>
      <w:szCs w:val="16"/>
    </w:rPr>
  </w:style>
  <w:style w:type="paragraph" w:styleId="CommentText">
    <w:name w:val="annotation text"/>
    <w:basedOn w:val="Normal"/>
    <w:link w:val="CommentTextChar"/>
    <w:uiPriority w:val="99"/>
    <w:semiHidden/>
    <w:unhideWhenUsed/>
    <w:rsid w:val="005D4C3A"/>
    <w:pPr>
      <w:spacing w:line="240" w:lineRule="auto"/>
    </w:pPr>
    <w:rPr>
      <w:sz w:val="20"/>
      <w:szCs w:val="20"/>
    </w:rPr>
  </w:style>
  <w:style w:type="character" w:customStyle="1" w:styleId="CommentTextChar">
    <w:name w:val="Comment Text Char"/>
    <w:basedOn w:val="DefaultParagraphFont"/>
    <w:link w:val="CommentText"/>
    <w:uiPriority w:val="99"/>
    <w:semiHidden/>
    <w:rsid w:val="005D4C3A"/>
    <w:rPr>
      <w:sz w:val="20"/>
      <w:szCs w:val="20"/>
    </w:rPr>
  </w:style>
  <w:style w:type="paragraph" w:styleId="CommentSubject">
    <w:name w:val="annotation subject"/>
    <w:basedOn w:val="CommentText"/>
    <w:next w:val="CommentText"/>
    <w:link w:val="CommentSubjectChar"/>
    <w:uiPriority w:val="99"/>
    <w:semiHidden/>
    <w:unhideWhenUsed/>
    <w:rsid w:val="005D4C3A"/>
    <w:rPr>
      <w:b/>
      <w:bCs/>
    </w:rPr>
  </w:style>
  <w:style w:type="character" w:customStyle="1" w:styleId="CommentSubjectChar">
    <w:name w:val="Comment Subject Char"/>
    <w:basedOn w:val="CommentTextChar"/>
    <w:link w:val="CommentSubject"/>
    <w:uiPriority w:val="99"/>
    <w:semiHidden/>
    <w:rsid w:val="005D4C3A"/>
    <w:rPr>
      <w:b/>
      <w:bCs/>
      <w:sz w:val="20"/>
      <w:szCs w:val="20"/>
    </w:rPr>
  </w:style>
  <w:style w:type="paragraph" w:styleId="Revision">
    <w:name w:val="Revision"/>
    <w:hidden/>
    <w:uiPriority w:val="99"/>
    <w:semiHidden/>
    <w:rsid w:val="00591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cone.com/armed-personnel" TargetMode="External"/><Relationship Id="rId3" Type="http://schemas.openxmlformats.org/officeDocument/2006/relationships/settings" Target="settings.xml"/><Relationship Id="rId7" Type="http://schemas.openxmlformats.org/officeDocument/2006/relationships/hyperlink" Target="https://www.moscone.com/weapon-free-venue-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Goodman</dc:creator>
  <cp:keywords/>
  <dc:description/>
  <cp:lastModifiedBy>Suzanne Goodman</cp:lastModifiedBy>
  <cp:revision>3</cp:revision>
  <dcterms:created xsi:type="dcterms:W3CDTF">2024-04-29T17:25:00Z</dcterms:created>
  <dcterms:modified xsi:type="dcterms:W3CDTF">2024-04-29T22:27:00Z</dcterms:modified>
</cp:coreProperties>
</file>